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DB" w:rsidRPr="00D07BDB" w:rsidRDefault="00D07BDB" w:rsidP="00D07BDB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</w:pPr>
      <w:r w:rsidRPr="00D07BDB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  <w:t>Санкции введены СБ ООН в отношении следующих стран: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2835"/>
        <w:gridCol w:w="5519"/>
      </w:tblGrid>
      <w:tr w:rsidR="00CC4EEF" w:rsidRPr="00865AC9" w:rsidTr="00CC4EEF">
        <w:tc>
          <w:tcPr>
            <w:tcW w:w="562" w:type="dxa"/>
          </w:tcPr>
          <w:p w:rsidR="00CC4EEF" w:rsidRPr="00865AC9" w:rsidRDefault="00CC4EEF" w:rsidP="00CC4EEF">
            <w:pPr>
              <w:shd w:val="clear" w:color="auto" w:fill="EEEEE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C9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2835" w:type="dxa"/>
          </w:tcPr>
          <w:p w:rsidR="00CC4EEF" w:rsidRPr="00865AC9" w:rsidRDefault="00CC4EEF" w:rsidP="00CC4EEF">
            <w:pPr>
              <w:shd w:val="clear" w:color="auto" w:fill="EEEEE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C9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5519" w:type="dxa"/>
          </w:tcPr>
          <w:p w:rsidR="00CC4EEF" w:rsidRPr="00865AC9" w:rsidRDefault="00CC4EEF" w:rsidP="00CC4EEF">
            <w:pPr>
              <w:shd w:val="clear" w:color="auto" w:fill="EEEEE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C9">
              <w:rPr>
                <w:rFonts w:ascii="Times New Roman" w:hAnsi="Times New Roman" w:cs="Times New Roman"/>
                <w:b/>
                <w:sz w:val="28"/>
                <w:szCs w:val="28"/>
              </w:rPr>
              <w:t>Санкции</w:t>
            </w:r>
            <w:r w:rsidR="00865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 ООН</w:t>
            </w:r>
          </w:p>
        </w:tc>
      </w:tr>
      <w:tr w:rsidR="00CC4EEF" w:rsidRPr="00CC4EEF" w:rsidTr="00CC4EEF">
        <w:tc>
          <w:tcPr>
            <w:tcW w:w="562" w:type="dxa"/>
          </w:tcPr>
          <w:p w:rsidR="00CC4EEF" w:rsidRPr="00CC4EEF" w:rsidRDefault="00CC4EEF" w:rsidP="00CC4EEF">
            <w:pPr>
              <w:pStyle w:val="a5"/>
              <w:numPr>
                <w:ilvl w:val="0"/>
                <w:numId w:val="1"/>
              </w:numPr>
              <w:shd w:val="clear" w:color="auto" w:fill="EEEEEE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EEF" w:rsidRPr="00CC4EEF" w:rsidRDefault="00CC4EEF" w:rsidP="00C06EDF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hyperlink r:id="rId5" w:history="1"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Ливи</w:t>
              </w:r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я</w:t>
              </w:r>
            </w:hyperlink>
          </w:p>
        </w:tc>
        <w:tc>
          <w:tcPr>
            <w:tcW w:w="5519" w:type="dxa"/>
          </w:tcPr>
          <w:p w:rsidR="00CC4EEF" w:rsidRPr="00865AC9" w:rsidRDefault="00F42C03" w:rsidP="00C06EDF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5AC9" w:rsidRPr="00865AC9">
              <w:rPr>
                <w:rFonts w:ascii="Times New Roman" w:hAnsi="Times New Roman" w:cs="Times New Roman"/>
                <w:sz w:val="28"/>
                <w:szCs w:val="28"/>
              </w:rPr>
              <w:t>Замораживание имущественных активов лиц 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5AC9" w:rsidRDefault="00F42C03" w:rsidP="00C06EDF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5A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апрет на въезд определенных лиц;</w:t>
            </w:r>
          </w:p>
          <w:p w:rsidR="00F42C03" w:rsidRPr="00865AC9" w:rsidRDefault="00F42C03" w:rsidP="00C06EDF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экспорт-импорт товаров для энергетического сектора</w:t>
            </w:r>
          </w:p>
        </w:tc>
      </w:tr>
      <w:tr w:rsidR="00CC4EEF" w:rsidRPr="00CC4EEF" w:rsidTr="00CC4EEF">
        <w:tc>
          <w:tcPr>
            <w:tcW w:w="562" w:type="dxa"/>
          </w:tcPr>
          <w:p w:rsidR="00CC4EEF" w:rsidRPr="00CC4EEF" w:rsidRDefault="00CC4EEF" w:rsidP="00CC4EEF">
            <w:pPr>
              <w:pStyle w:val="a5"/>
              <w:numPr>
                <w:ilvl w:val="0"/>
                <w:numId w:val="1"/>
              </w:numPr>
              <w:shd w:val="clear" w:color="auto" w:fill="EEEEEE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EEF" w:rsidRPr="00CC4EEF" w:rsidRDefault="00CC4EEF" w:rsidP="00C06EDF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hyperlink r:id="rId6" w:history="1"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Сома</w:t>
              </w:r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л</w:t>
              </w:r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и</w:t>
              </w:r>
            </w:hyperlink>
          </w:p>
        </w:tc>
        <w:tc>
          <w:tcPr>
            <w:tcW w:w="5519" w:type="dxa"/>
          </w:tcPr>
          <w:p w:rsidR="00F42C03" w:rsidRDefault="00F42C03" w:rsidP="00F42C03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поставки оружия;</w:t>
            </w:r>
          </w:p>
          <w:p w:rsidR="00F42C03" w:rsidRPr="00865AC9" w:rsidRDefault="00F42C03" w:rsidP="00F42C03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5AC9">
              <w:rPr>
                <w:rFonts w:ascii="Times New Roman" w:hAnsi="Times New Roman" w:cs="Times New Roman"/>
                <w:sz w:val="28"/>
                <w:szCs w:val="28"/>
              </w:rPr>
              <w:t>Замораживание имущественных активов лиц 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C03" w:rsidRDefault="00F42C03" w:rsidP="00F42C03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Запрет на въезд определенных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EEF" w:rsidRPr="00865AC9" w:rsidRDefault="00F42C03" w:rsidP="00F42C03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Запрет на экспорт-импорт товаров для энергетического сектора</w:t>
            </w:r>
          </w:p>
        </w:tc>
      </w:tr>
      <w:tr w:rsidR="00CC4EEF" w:rsidRPr="00CC4EEF" w:rsidTr="00CC4EEF">
        <w:tc>
          <w:tcPr>
            <w:tcW w:w="562" w:type="dxa"/>
          </w:tcPr>
          <w:p w:rsidR="00CC4EEF" w:rsidRPr="00CC4EEF" w:rsidRDefault="00CC4EEF" w:rsidP="00CC4EEF">
            <w:pPr>
              <w:pStyle w:val="a5"/>
              <w:numPr>
                <w:ilvl w:val="0"/>
                <w:numId w:val="1"/>
              </w:numPr>
              <w:shd w:val="clear" w:color="auto" w:fill="EEEEEE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EEF" w:rsidRPr="00CC4EEF" w:rsidRDefault="00CC4EEF" w:rsidP="00C06EDF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hyperlink r:id="rId7" w:history="1"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 xml:space="preserve">Южный </w:t>
              </w:r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С</w:t>
              </w:r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удан</w:t>
              </w:r>
            </w:hyperlink>
          </w:p>
        </w:tc>
        <w:tc>
          <w:tcPr>
            <w:tcW w:w="5519" w:type="dxa"/>
          </w:tcPr>
          <w:p w:rsidR="00AA2168" w:rsidRDefault="00AA2168" w:rsidP="00AA2168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Замораживание счетов;</w:t>
            </w:r>
          </w:p>
          <w:p w:rsidR="00AA2168" w:rsidRPr="00865AC9" w:rsidRDefault="00AA2168" w:rsidP="00AA2168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5AC9">
              <w:rPr>
                <w:rFonts w:ascii="Times New Roman" w:hAnsi="Times New Roman" w:cs="Times New Roman"/>
                <w:sz w:val="28"/>
                <w:szCs w:val="28"/>
              </w:rPr>
              <w:t>Замораживание имущественных активов лиц 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EEF" w:rsidRPr="00865AC9" w:rsidRDefault="00AA2168" w:rsidP="00AA2168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въезд определенных лиц;</w:t>
            </w:r>
          </w:p>
        </w:tc>
      </w:tr>
      <w:tr w:rsidR="00CC4EEF" w:rsidRPr="00CC4EEF" w:rsidTr="00CC4EEF">
        <w:tc>
          <w:tcPr>
            <w:tcW w:w="562" w:type="dxa"/>
          </w:tcPr>
          <w:p w:rsidR="00CC4EEF" w:rsidRPr="00CC4EEF" w:rsidRDefault="00CC4EEF" w:rsidP="00CC4EEF">
            <w:pPr>
              <w:pStyle w:val="a5"/>
              <w:numPr>
                <w:ilvl w:val="0"/>
                <w:numId w:val="1"/>
              </w:numPr>
              <w:shd w:val="clear" w:color="auto" w:fill="EEEEEE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EEF" w:rsidRPr="00CC4EEF" w:rsidRDefault="00CC4EEF" w:rsidP="00C06EDF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hyperlink r:id="rId8" w:history="1"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Судан</w:t>
              </w:r>
            </w:hyperlink>
          </w:p>
        </w:tc>
        <w:tc>
          <w:tcPr>
            <w:tcW w:w="5519" w:type="dxa"/>
          </w:tcPr>
          <w:p w:rsidR="00727644" w:rsidRDefault="00727644" w:rsidP="00727644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поставки оружия;</w:t>
            </w:r>
          </w:p>
          <w:p w:rsidR="00727644" w:rsidRPr="00865AC9" w:rsidRDefault="00727644" w:rsidP="00727644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5AC9">
              <w:rPr>
                <w:rFonts w:ascii="Times New Roman" w:hAnsi="Times New Roman" w:cs="Times New Roman"/>
                <w:sz w:val="28"/>
                <w:szCs w:val="28"/>
              </w:rPr>
              <w:t>Замораживание имущественных активов лиц 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EEF" w:rsidRPr="00865AC9" w:rsidRDefault="00727644" w:rsidP="00727644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въезд определенных лиц;</w:t>
            </w:r>
          </w:p>
        </w:tc>
      </w:tr>
      <w:tr w:rsidR="00CC4EEF" w:rsidRPr="00CC4EEF" w:rsidTr="00CC4EEF">
        <w:tc>
          <w:tcPr>
            <w:tcW w:w="562" w:type="dxa"/>
          </w:tcPr>
          <w:p w:rsidR="00CC4EEF" w:rsidRPr="00CC4EEF" w:rsidRDefault="00CC4EEF" w:rsidP="00CC4EEF">
            <w:pPr>
              <w:pStyle w:val="a5"/>
              <w:numPr>
                <w:ilvl w:val="0"/>
                <w:numId w:val="1"/>
              </w:numPr>
              <w:shd w:val="clear" w:color="auto" w:fill="EEEEEE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EEF" w:rsidRPr="00CC4EEF" w:rsidRDefault="00CC4EEF" w:rsidP="00C06EDF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hyperlink r:id="rId9" w:history="1"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Ир</w:t>
              </w:r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а</w:t>
              </w:r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к</w:t>
              </w:r>
            </w:hyperlink>
          </w:p>
        </w:tc>
        <w:tc>
          <w:tcPr>
            <w:tcW w:w="5519" w:type="dxa"/>
          </w:tcPr>
          <w:p w:rsidR="00CC4EEF" w:rsidRPr="00865AC9" w:rsidRDefault="00727644" w:rsidP="00727644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поставки оружия</w:t>
            </w:r>
          </w:p>
        </w:tc>
      </w:tr>
      <w:tr w:rsidR="00CC4EEF" w:rsidRPr="00CC4EEF" w:rsidTr="00CC4EEF">
        <w:tc>
          <w:tcPr>
            <w:tcW w:w="562" w:type="dxa"/>
          </w:tcPr>
          <w:p w:rsidR="00CC4EEF" w:rsidRPr="00CC4EEF" w:rsidRDefault="00CC4EEF" w:rsidP="00CC4EEF">
            <w:pPr>
              <w:pStyle w:val="a5"/>
              <w:numPr>
                <w:ilvl w:val="0"/>
                <w:numId w:val="1"/>
              </w:numPr>
              <w:shd w:val="clear" w:color="auto" w:fill="EEEEEE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EEF" w:rsidRPr="00CC4EEF" w:rsidRDefault="00CC4EEF" w:rsidP="00C06EDF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hyperlink r:id="rId10" w:history="1"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Лива</w:t>
              </w:r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н</w:t>
              </w:r>
            </w:hyperlink>
          </w:p>
        </w:tc>
        <w:tc>
          <w:tcPr>
            <w:tcW w:w="5519" w:type="dxa"/>
          </w:tcPr>
          <w:p w:rsidR="00727644" w:rsidRDefault="00727644" w:rsidP="00727644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Замораживание счетов;</w:t>
            </w:r>
          </w:p>
          <w:p w:rsidR="00CC4EEF" w:rsidRPr="00865AC9" w:rsidRDefault="00727644" w:rsidP="00C06EDF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5AC9">
              <w:rPr>
                <w:rFonts w:ascii="Times New Roman" w:hAnsi="Times New Roman" w:cs="Times New Roman"/>
                <w:sz w:val="28"/>
                <w:szCs w:val="28"/>
              </w:rPr>
              <w:t>Замораживание имущественных активов лиц и организаций</w:t>
            </w:r>
          </w:p>
        </w:tc>
      </w:tr>
      <w:tr w:rsidR="00CC4EEF" w:rsidRPr="00CC4EEF" w:rsidTr="00CC4EEF">
        <w:tc>
          <w:tcPr>
            <w:tcW w:w="562" w:type="dxa"/>
          </w:tcPr>
          <w:p w:rsidR="00CC4EEF" w:rsidRPr="00CC4EEF" w:rsidRDefault="00CC4EEF" w:rsidP="00CC4EEF">
            <w:pPr>
              <w:pStyle w:val="a5"/>
              <w:numPr>
                <w:ilvl w:val="0"/>
                <w:numId w:val="1"/>
              </w:numPr>
              <w:shd w:val="clear" w:color="auto" w:fill="EEEEEE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EEF" w:rsidRPr="00CC4EEF" w:rsidRDefault="00CC4EEF" w:rsidP="00C06EDF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hyperlink r:id="rId11" w:history="1"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Либерия</w:t>
              </w:r>
            </w:hyperlink>
          </w:p>
        </w:tc>
        <w:tc>
          <w:tcPr>
            <w:tcW w:w="5519" w:type="dxa"/>
          </w:tcPr>
          <w:p w:rsidR="00D1462E" w:rsidRDefault="00D1462E" w:rsidP="00D1462E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поставки оружия;</w:t>
            </w:r>
          </w:p>
          <w:p w:rsidR="00D1462E" w:rsidRDefault="00D1462E" w:rsidP="00D1462E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Замораживание счетов;</w:t>
            </w:r>
          </w:p>
          <w:p w:rsidR="00CC4EEF" w:rsidRPr="00865AC9" w:rsidRDefault="00D1462E" w:rsidP="00D1462E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5AC9">
              <w:rPr>
                <w:rFonts w:ascii="Times New Roman" w:hAnsi="Times New Roman" w:cs="Times New Roman"/>
                <w:sz w:val="28"/>
                <w:szCs w:val="28"/>
              </w:rPr>
              <w:t>Замораживание имущественных активов лиц и организаций</w:t>
            </w:r>
          </w:p>
        </w:tc>
      </w:tr>
      <w:tr w:rsidR="00CC4EEF" w:rsidRPr="00CC4EEF" w:rsidTr="00CC4EEF">
        <w:tc>
          <w:tcPr>
            <w:tcW w:w="562" w:type="dxa"/>
          </w:tcPr>
          <w:p w:rsidR="00CC4EEF" w:rsidRPr="00CC4EEF" w:rsidRDefault="00CC4EEF" w:rsidP="00CC4EEF">
            <w:pPr>
              <w:pStyle w:val="a5"/>
              <w:numPr>
                <w:ilvl w:val="0"/>
                <w:numId w:val="1"/>
              </w:numPr>
              <w:shd w:val="clear" w:color="auto" w:fill="EEEEEE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EEF" w:rsidRPr="00CC4EEF" w:rsidRDefault="00CC4EEF" w:rsidP="00C06EDF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hyperlink r:id="rId12" w:history="1"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Эритрея</w:t>
              </w:r>
            </w:hyperlink>
          </w:p>
        </w:tc>
        <w:tc>
          <w:tcPr>
            <w:tcW w:w="5519" w:type="dxa"/>
          </w:tcPr>
          <w:p w:rsidR="006A4E8C" w:rsidRDefault="006A4E8C" w:rsidP="006A4E8C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поставки оружия;</w:t>
            </w:r>
          </w:p>
          <w:p w:rsidR="006A4E8C" w:rsidRDefault="006A4E8C" w:rsidP="006A4E8C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Замораживание счетов;</w:t>
            </w:r>
          </w:p>
          <w:p w:rsidR="006A4E8C" w:rsidRDefault="006A4E8C" w:rsidP="006A4E8C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оказание определенных услуг;</w:t>
            </w:r>
          </w:p>
          <w:p w:rsidR="00CC4EEF" w:rsidRPr="00865AC9" w:rsidRDefault="006A4E8C" w:rsidP="006A4E8C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5AC9">
              <w:rPr>
                <w:rFonts w:ascii="Times New Roman" w:hAnsi="Times New Roman" w:cs="Times New Roman"/>
                <w:sz w:val="28"/>
                <w:szCs w:val="28"/>
              </w:rPr>
              <w:t>Замораживание имущественных активов лиц и организаций</w:t>
            </w:r>
          </w:p>
        </w:tc>
      </w:tr>
      <w:tr w:rsidR="00CC4EEF" w:rsidRPr="00CC4EEF" w:rsidTr="00CC4EEF">
        <w:tc>
          <w:tcPr>
            <w:tcW w:w="562" w:type="dxa"/>
          </w:tcPr>
          <w:p w:rsidR="00CC4EEF" w:rsidRPr="00CC4EEF" w:rsidRDefault="00CC4EEF" w:rsidP="00CC4EEF">
            <w:pPr>
              <w:pStyle w:val="a5"/>
              <w:numPr>
                <w:ilvl w:val="0"/>
                <w:numId w:val="1"/>
              </w:numPr>
              <w:shd w:val="clear" w:color="auto" w:fill="EEEEEE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EEF" w:rsidRPr="00CC4EEF" w:rsidRDefault="00CC4EEF" w:rsidP="00C06EDF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hyperlink r:id="rId13" w:history="1"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Гвинея-Бисау</w:t>
              </w:r>
            </w:hyperlink>
          </w:p>
        </w:tc>
        <w:tc>
          <w:tcPr>
            <w:tcW w:w="5519" w:type="dxa"/>
          </w:tcPr>
          <w:p w:rsidR="00CC4EEF" w:rsidRPr="00865AC9" w:rsidRDefault="00386884" w:rsidP="00C06EDF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въезд определенных лиц</w:t>
            </w:r>
          </w:p>
        </w:tc>
      </w:tr>
      <w:tr w:rsidR="00CC4EEF" w:rsidRPr="00CC4EEF" w:rsidTr="00CC4EEF">
        <w:tc>
          <w:tcPr>
            <w:tcW w:w="562" w:type="dxa"/>
          </w:tcPr>
          <w:p w:rsidR="00CC4EEF" w:rsidRPr="00CC4EEF" w:rsidRDefault="00CC4EEF" w:rsidP="00CC4EEF">
            <w:pPr>
              <w:pStyle w:val="a5"/>
              <w:numPr>
                <w:ilvl w:val="0"/>
                <w:numId w:val="1"/>
              </w:numPr>
              <w:shd w:val="clear" w:color="auto" w:fill="EEEEEE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EEF" w:rsidRPr="00CC4EEF" w:rsidRDefault="00CC4EEF" w:rsidP="00C06EDF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hyperlink r:id="rId14" w:history="1"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Сирия</w:t>
              </w:r>
            </w:hyperlink>
          </w:p>
        </w:tc>
        <w:tc>
          <w:tcPr>
            <w:tcW w:w="5519" w:type="dxa"/>
          </w:tcPr>
          <w:p w:rsidR="00CC4EEF" w:rsidRPr="00865AC9" w:rsidRDefault="00F842F6" w:rsidP="00C06EDF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экспорт-импорт товаров для энергетического сектора</w:t>
            </w:r>
          </w:p>
        </w:tc>
      </w:tr>
      <w:tr w:rsidR="00CC4EEF" w:rsidRPr="00CC4EEF" w:rsidTr="00CC4EEF">
        <w:tc>
          <w:tcPr>
            <w:tcW w:w="562" w:type="dxa"/>
          </w:tcPr>
          <w:p w:rsidR="00CC4EEF" w:rsidRPr="00CC4EEF" w:rsidRDefault="00CC4EEF" w:rsidP="00CC4EEF">
            <w:pPr>
              <w:pStyle w:val="a5"/>
              <w:numPr>
                <w:ilvl w:val="0"/>
                <w:numId w:val="1"/>
              </w:numPr>
              <w:shd w:val="clear" w:color="auto" w:fill="EEEEEE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EEF" w:rsidRPr="00CC4EEF" w:rsidRDefault="00CC4EEF" w:rsidP="00C06EDF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hyperlink r:id="rId15" w:history="1"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ЦАР</w:t>
              </w:r>
            </w:hyperlink>
          </w:p>
        </w:tc>
        <w:tc>
          <w:tcPr>
            <w:tcW w:w="5519" w:type="dxa"/>
          </w:tcPr>
          <w:p w:rsidR="00AF17A4" w:rsidRDefault="00AF17A4" w:rsidP="00AF17A4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поставки оружия;</w:t>
            </w:r>
          </w:p>
          <w:p w:rsidR="00AF17A4" w:rsidRPr="00865AC9" w:rsidRDefault="00AF17A4" w:rsidP="00AF17A4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5AC9">
              <w:rPr>
                <w:rFonts w:ascii="Times New Roman" w:hAnsi="Times New Roman" w:cs="Times New Roman"/>
                <w:sz w:val="28"/>
                <w:szCs w:val="28"/>
              </w:rPr>
              <w:t>Замораживание имущественных активов лиц 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EEF" w:rsidRPr="00865AC9" w:rsidRDefault="00AF17A4" w:rsidP="00C06EDF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въезд определенных лиц</w:t>
            </w:r>
          </w:p>
        </w:tc>
      </w:tr>
      <w:tr w:rsidR="00CC4EEF" w:rsidRPr="00CC4EEF" w:rsidTr="00CC4EEF">
        <w:tc>
          <w:tcPr>
            <w:tcW w:w="562" w:type="dxa"/>
          </w:tcPr>
          <w:p w:rsidR="00CC4EEF" w:rsidRPr="00CC4EEF" w:rsidRDefault="00CC4EEF" w:rsidP="00CC4EEF">
            <w:pPr>
              <w:pStyle w:val="a5"/>
              <w:numPr>
                <w:ilvl w:val="0"/>
                <w:numId w:val="1"/>
              </w:numPr>
              <w:shd w:val="clear" w:color="auto" w:fill="EEEEEE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EEF" w:rsidRPr="00CC4EEF" w:rsidRDefault="00CC4EEF" w:rsidP="00C06EDF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hyperlink r:id="rId16" w:history="1"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КНДР</w:t>
              </w:r>
            </w:hyperlink>
          </w:p>
        </w:tc>
        <w:tc>
          <w:tcPr>
            <w:tcW w:w="5519" w:type="dxa"/>
          </w:tcPr>
          <w:p w:rsidR="00AF17A4" w:rsidRDefault="00AF17A4" w:rsidP="00AF17A4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поставки оружия;</w:t>
            </w:r>
          </w:p>
          <w:p w:rsidR="00AF17A4" w:rsidRPr="00865AC9" w:rsidRDefault="00AF17A4" w:rsidP="00AF17A4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5A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апрет на оказание финансовой помощи и инвестирование;</w:t>
            </w:r>
          </w:p>
          <w:p w:rsidR="00CC4EEF" w:rsidRDefault="00AF17A4" w:rsidP="00AF17A4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въезд определенных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17A4" w:rsidRDefault="00AF17A4" w:rsidP="00AF17A4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Ограничения на экспорт товаров, связанных с обогащением урана и ядерной промышленностью;</w:t>
            </w:r>
          </w:p>
          <w:p w:rsidR="00AF17A4" w:rsidRDefault="00AF17A4" w:rsidP="00AF17A4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экспорт технологий;</w:t>
            </w:r>
          </w:p>
          <w:p w:rsidR="00AF17A4" w:rsidRDefault="00AF17A4" w:rsidP="00AF17A4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чартерные и воздушные перевозки;</w:t>
            </w:r>
          </w:p>
          <w:p w:rsidR="00AF17A4" w:rsidRPr="00865AC9" w:rsidRDefault="00AF17A4" w:rsidP="00AF17A4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ввоз предметов роскоши и драгоценных металлов</w:t>
            </w:r>
          </w:p>
        </w:tc>
      </w:tr>
      <w:tr w:rsidR="00CC4EEF" w:rsidRPr="00CC4EEF" w:rsidTr="00CC4EEF">
        <w:tc>
          <w:tcPr>
            <w:tcW w:w="562" w:type="dxa"/>
          </w:tcPr>
          <w:p w:rsidR="00CC4EEF" w:rsidRPr="00CC4EEF" w:rsidRDefault="00CC4EEF" w:rsidP="00CC4EEF">
            <w:pPr>
              <w:pStyle w:val="a5"/>
              <w:numPr>
                <w:ilvl w:val="0"/>
                <w:numId w:val="1"/>
              </w:numPr>
              <w:shd w:val="clear" w:color="auto" w:fill="EEEEEE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EEF" w:rsidRPr="00CC4EEF" w:rsidRDefault="00CC4EEF" w:rsidP="00C06EDF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hyperlink r:id="rId17" w:history="1"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Д.Р. Конго</w:t>
              </w:r>
            </w:hyperlink>
          </w:p>
        </w:tc>
        <w:tc>
          <w:tcPr>
            <w:tcW w:w="5519" w:type="dxa"/>
          </w:tcPr>
          <w:p w:rsidR="009F6107" w:rsidRDefault="009F6107" w:rsidP="009F6107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поставки оружия;</w:t>
            </w:r>
          </w:p>
          <w:p w:rsidR="009F6107" w:rsidRPr="00865AC9" w:rsidRDefault="009F6107" w:rsidP="009F6107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5AC9">
              <w:rPr>
                <w:rFonts w:ascii="Times New Roman" w:hAnsi="Times New Roman" w:cs="Times New Roman"/>
                <w:sz w:val="28"/>
                <w:szCs w:val="28"/>
              </w:rPr>
              <w:t>Замораживание имущественных активов лиц 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EEF" w:rsidRPr="00865AC9" w:rsidRDefault="009F6107" w:rsidP="00C06EDF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въезд определенных лиц</w:t>
            </w:r>
          </w:p>
        </w:tc>
      </w:tr>
      <w:tr w:rsidR="00CC4EEF" w:rsidRPr="00CC4EEF" w:rsidTr="00CC4EEF">
        <w:tc>
          <w:tcPr>
            <w:tcW w:w="562" w:type="dxa"/>
          </w:tcPr>
          <w:p w:rsidR="00CC4EEF" w:rsidRPr="00CC4EEF" w:rsidRDefault="00CC4EEF" w:rsidP="00CC4EEF">
            <w:pPr>
              <w:pStyle w:val="a5"/>
              <w:numPr>
                <w:ilvl w:val="0"/>
                <w:numId w:val="1"/>
              </w:numPr>
              <w:shd w:val="clear" w:color="auto" w:fill="EEEEEE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EEF" w:rsidRPr="00CC4EEF" w:rsidRDefault="00CC4EEF" w:rsidP="00C06EDF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hyperlink r:id="rId18" w:history="1"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 xml:space="preserve">Кот </w:t>
              </w:r>
              <w:proofErr w:type="spellStart"/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д'Ивуар</w:t>
              </w:r>
              <w:proofErr w:type="spellEnd"/>
            </w:hyperlink>
          </w:p>
        </w:tc>
        <w:tc>
          <w:tcPr>
            <w:tcW w:w="5519" w:type="dxa"/>
          </w:tcPr>
          <w:p w:rsidR="00CC4EEF" w:rsidRPr="00865AC9" w:rsidRDefault="00D35178" w:rsidP="00C06EDF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Запрет на поставки оружия (снят в 2016 г.)</w:t>
            </w:r>
          </w:p>
        </w:tc>
      </w:tr>
      <w:tr w:rsidR="00CC4EEF" w:rsidRPr="00CC4EEF" w:rsidTr="00CC4EEF">
        <w:tc>
          <w:tcPr>
            <w:tcW w:w="562" w:type="dxa"/>
          </w:tcPr>
          <w:p w:rsidR="00CC4EEF" w:rsidRPr="00CC4EEF" w:rsidRDefault="00CC4EEF" w:rsidP="00CC4EEF">
            <w:pPr>
              <w:pStyle w:val="a5"/>
              <w:numPr>
                <w:ilvl w:val="0"/>
                <w:numId w:val="1"/>
              </w:numPr>
              <w:shd w:val="clear" w:color="auto" w:fill="EEEEEE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EEF" w:rsidRPr="00CC4EEF" w:rsidRDefault="00CC4EEF" w:rsidP="00C06EDF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hyperlink r:id="rId19" w:history="1"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Йеме</w:t>
              </w:r>
              <w:r w:rsidRPr="00CC4EEF">
                <w:rPr>
                  <w:rFonts w:ascii="Times New Roman" w:eastAsia="Times New Roman" w:hAnsi="Times New Roman" w:cs="Times New Roman"/>
                  <w:color w:val="000000" w:themeColor="text1"/>
                  <w:sz w:val="40"/>
                  <w:szCs w:val="40"/>
                  <w:bdr w:val="none" w:sz="0" w:space="0" w:color="auto" w:frame="1"/>
                  <w:lang w:eastAsia="ru-RU"/>
                </w:rPr>
                <w:t>н</w:t>
              </w:r>
            </w:hyperlink>
          </w:p>
        </w:tc>
        <w:tc>
          <w:tcPr>
            <w:tcW w:w="5519" w:type="dxa"/>
          </w:tcPr>
          <w:p w:rsidR="00D35178" w:rsidRDefault="00D35178" w:rsidP="00D35178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поставки оружия;</w:t>
            </w:r>
          </w:p>
          <w:p w:rsidR="00D35178" w:rsidRPr="00865AC9" w:rsidRDefault="00D35178" w:rsidP="00D35178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5AC9">
              <w:rPr>
                <w:rFonts w:ascii="Times New Roman" w:hAnsi="Times New Roman" w:cs="Times New Roman"/>
                <w:sz w:val="28"/>
                <w:szCs w:val="28"/>
              </w:rPr>
              <w:t>Замораживание имущественных активов лиц 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EEF" w:rsidRPr="00865AC9" w:rsidRDefault="00D35178" w:rsidP="00D35178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Запрет на въезд определенных лиц</w:t>
            </w:r>
          </w:p>
        </w:tc>
      </w:tr>
      <w:tr w:rsidR="00CC4EEF" w:rsidTr="00CC4EEF">
        <w:tc>
          <w:tcPr>
            <w:tcW w:w="562" w:type="dxa"/>
          </w:tcPr>
          <w:p w:rsidR="00CC4EEF" w:rsidRPr="00CC4EEF" w:rsidRDefault="00CC4EEF" w:rsidP="00CC4EEF">
            <w:pPr>
              <w:pStyle w:val="a5"/>
              <w:numPr>
                <w:ilvl w:val="0"/>
                <w:numId w:val="1"/>
              </w:numPr>
              <w:shd w:val="clear" w:color="auto" w:fill="EEEEEE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</w:tcPr>
          <w:p w:rsidR="00CC4EEF" w:rsidRPr="00CC4EEF" w:rsidRDefault="00CC4EEF" w:rsidP="00CC4EEF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C4EEF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bdr w:val="none" w:sz="0" w:space="0" w:color="auto" w:frame="1"/>
                <w:lang w:eastAsia="ru-RU"/>
              </w:rPr>
              <w:t>Иран</w:t>
            </w:r>
          </w:p>
        </w:tc>
        <w:tc>
          <w:tcPr>
            <w:tcW w:w="5519" w:type="dxa"/>
          </w:tcPr>
          <w:p w:rsidR="00D35178" w:rsidRDefault="00D35178" w:rsidP="00D35178">
            <w:pPr>
              <w:shd w:val="clear" w:color="auto" w:fill="EEEEE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Ограничения на экспорт товаров, связанных с обогащением урана и ядерной промышленностью;</w:t>
            </w:r>
            <w:r w:rsidR="00EC6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BF9">
              <w:rPr>
                <w:rFonts w:ascii="Times New Roman" w:hAnsi="Times New Roman" w:cs="Times New Roman"/>
                <w:sz w:val="28"/>
                <w:szCs w:val="28"/>
              </w:rPr>
              <w:t>(снят в 2016 г.)</w:t>
            </w:r>
          </w:p>
          <w:p w:rsidR="00CC4EEF" w:rsidRPr="00865AC9" w:rsidRDefault="00D35178" w:rsidP="00CC4EEF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Запрет на экспорт-импорт товаров для энергетического сектора</w:t>
            </w:r>
            <w:r w:rsidR="00EC6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BF9">
              <w:rPr>
                <w:rFonts w:ascii="Times New Roman" w:hAnsi="Times New Roman" w:cs="Times New Roman"/>
                <w:sz w:val="28"/>
                <w:szCs w:val="28"/>
              </w:rPr>
              <w:t>(снят в 2016 г.)</w:t>
            </w:r>
            <w:bookmarkStart w:id="0" w:name="_GoBack"/>
            <w:bookmarkEnd w:id="0"/>
          </w:p>
        </w:tc>
      </w:tr>
    </w:tbl>
    <w:p w:rsidR="00617EF1" w:rsidRDefault="00EC6BF9" w:rsidP="00CC4EEF"/>
    <w:sectPr w:rsidR="0061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C5A64"/>
    <w:multiLevelType w:val="hybridMultilevel"/>
    <w:tmpl w:val="D9E4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DB"/>
    <w:rsid w:val="000A568E"/>
    <w:rsid w:val="002A3E45"/>
    <w:rsid w:val="00372EA5"/>
    <w:rsid w:val="00386884"/>
    <w:rsid w:val="006A4E8C"/>
    <w:rsid w:val="00727644"/>
    <w:rsid w:val="00776FC2"/>
    <w:rsid w:val="00865AC9"/>
    <w:rsid w:val="009F6107"/>
    <w:rsid w:val="00AA2168"/>
    <w:rsid w:val="00AF17A4"/>
    <w:rsid w:val="00CC4EEF"/>
    <w:rsid w:val="00D07BDB"/>
    <w:rsid w:val="00D1462E"/>
    <w:rsid w:val="00D35178"/>
    <w:rsid w:val="00D446A1"/>
    <w:rsid w:val="00EC6BF9"/>
    <w:rsid w:val="00F42C03"/>
    <w:rsid w:val="00F53229"/>
    <w:rsid w:val="00F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DB37C-5189-4F19-A9D8-98BC90A7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BDB"/>
    <w:rPr>
      <w:color w:val="0000FF"/>
      <w:u w:val="single"/>
    </w:rPr>
  </w:style>
  <w:style w:type="table" w:styleId="a4">
    <w:name w:val="Table Grid"/>
    <w:basedOn w:val="a1"/>
    <w:uiPriority w:val="39"/>
    <w:rsid w:val="00CC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5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1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council.ru/sanctions-sudan" TargetMode="External"/><Relationship Id="rId13" Type="http://schemas.openxmlformats.org/officeDocument/2006/relationships/hyperlink" Target="http://russiancouncil.ru/sanctions-guinea-bissau" TargetMode="External"/><Relationship Id="rId18" Type="http://schemas.openxmlformats.org/officeDocument/2006/relationships/hyperlink" Target="http://russiancouncil.ru/sanctions-cotedevoir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ssiancouncil.ru/sanctions-ssudan" TargetMode="External"/><Relationship Id="rId12" Type="http://schemas.openxmlformats.org/officeDocument/2006/relationships/hyperlink" Target="http://russiancouncil.ru/sanctions-eritrea" TargetMode="External"/><Relationship Id="rId17" Type="http://schemas.openxmlformats.org/officeDocument/2006/relationships/hyperlink" Target="http://russiancouncil.ru/sanctions-drcongo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siancouncil.ru/sanctions-dpr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ssiancouncil.ru/sanctions-somalia" TargetMode="External"/><Relationship Id="rId11" Type="http://schemas.openxmlformats.org/officeDocument/2006/relationships/hyperlink" Target="http://russiancouncil.ru/sanctions-liberia" TargetMode="External"/><Relationship Id="rId5" Type="http://schemas.openxmlformats.org/officeDocument/2006/relationships/hyperlink" Target="http://russiancouncil.ru/sanctions-libya" TargetMode="External"/><Relationship Id="rId15" Type="http://schemas.openxmlformats.org/officeDocument/2006/relationships/hyperlink" Target="http://russiancouncil.ru/sanctions-car" TargetMode="External"/><Relationship Id="rId10" Type="http://schemas.openxmlformats.org/officeDocument/2006/relationships/hyperlink" Target="http://russiancouncil.ru/sanctions-lebanon" TargetMode="External"/><Relationship Id="rId19" Type="http://schemas.openxmlformats.org/officeDocument/2006/relationships/hyperlink" Target="http://russiancouncil.ru/sanctions-yem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iancouncil.ru/sanctions-iraq" TargetMode="External"/><Relationship Id="rId14" Type="http://schemas.openxmlformats.org/officeDocument/2006/relationships/hyperlink" Target="http://russiancouncil.ru/sanctions-syr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2019-01-11T09:50:00Z</cp:lastPrinted>
  <dcterms:created xsi:type="dcterms:W3CDTF">2019-01-18T12:40:00Z</dcterms:created>
  <dcterms:modified xsi:type="dcterms:W3CDTF">2019-01-18T12:40:00Z</dcterms:modified>
</cp:coreProperties>
</file>